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7AC5" w14:textId="768CAC10" w:rsidR="0020437B" w:rsidRDefault="0020437B" w:rsidP="00595BE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3170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33170E">
        <w:rPr>
          <w:lang w:eastAsia="cs-CZ"/>
        </w:rPr>
        <w:t>Smlouvy o poskytování služeb</w:t>
      </w:r>
    </w:p>
    <w:p w14:paraId="779B072D" w14:textId="77777777" w:rsidR="0033170E" w:rsidRDefault="0033170E" w:rsidP="00595BEE">
      <w:pPr>
        <w:rPr>
          <w:rFonts w:eastAsia="Times New Roman" w:cs="Times New Roman"/>
          <w:lang w:eastAsia="cs-CZ"/>
        </w:rPr>
      </w:pPr>
    </w:p>
    <w:p w14:paraId="0B8224BD" w14:textId="77777777" w:rsidR="0033170E" w:rsidRPr="0033170E" w:rsidRDefault="0033170E" w:rsidP="00595BEE">
      <w:pPr>
        <w:keepNext/>
        <w:keepLines/>
        <w:suppressAutoHyphens/>
        <w:spacing w:line="240" w:lineRule="auto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3170E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Ochrana osobních údajů</w:t>
      </w:r>
    </w:p>
    <w:p w14:paraId="6373BE48" w14:textId="77777777" w:rsidR="0033170E" w:rsidRDefault="0033170E" w:rsidP="00595BEE">
      <w:pPr>
        <w:keepNext/>
        <w:keepLines/>
        <w:suppressAutoHyphens/>
        <w:spacing w:line="240" w:lineRule="auto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3170E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</w:t>
      </w:r>
    </w:p>
    <w:p w14:paraId="08FE89A2" w14:textId="05031CC7" w:rsidR="0033170E" w:rsidRPr="0033170E" w:rsidRDefault="0033170E" w:rsidP="00595BEE">
      <w:pPr>
        <w:keepNext/>
        <w:keepLines/>
        <w:suppressAutoHyphens/>
        <w:spacing w:before="0" w:line="240" w:lineRule="auto"/>
        <w:outlineLvl w:val="0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b/>
          <w:bCs/>
          <w:lang w:eastAsia="cs-CZ"/>
        </w:rPr>
        <w:t>PŘEDMĚT SMLOUVY</w:t>
      </w:r>
    </w:p>
    <w:p w14:paraId="27F2BF7B" w14:textId="7F45FB97" w:rsidR="0033170E" w:rsidRPr="0033170E" w:rsidRDefault="0033170E" w:rsidP="00595BEE">
      <w:pPr>
        <w:numPr>
          <w:ilvl w:val="1"/>
          <w:numId w:val="9"/>
        </w:numPr>
        <w:tabs>
          <w:tab w:val="right" w:pos="9063"/>
        </w:tabs>
        <w:spacing w:before="0" w:line="240" w:lineRule="auto"/>
        <w:ind w:left="426" w:right="6" w:hanging="437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lang w:eastAsia="cs-CZ"/>
        </w:rPr>
        <w:t>Správce a Zpracovatel uzavřeli Smlouvu o poskytování služeb („</w:t>
      </w:r>
      <w:r w:rsidRPr="0033170E">
        <w:rPr>
          <w:rFonts w:eastAsia="Times New Roman" w:cs="Times New Roman"/>
          <w:b/>
          <w:bCs/>
          <w:lang w:eastAsia="cs-CZ"/>
        </w:rPr>
        <w:t>Hlavní smlouva</w:t>
      </w:r>
      <w:r w:rsidRPr="0033170E">
        <w:rPr>
          <w:rFonts w:eastAsia="Times New Roman" w:cs="Times New Roman"/>
          <w:lang w:eastAsia="cs-CZ"/>
        </w:rPr>
        <w:t xml:space="preserve">“) ohledně </w:t>
      </w:r>
      <w:r w:rsidRPr="0033170E">
        <w:t>zajištění kondičních pobytů pro zaměstnance Správce pro rok 202</w:t>
      </w:r>
      <w:r w:rsidR="003F1B93">
        <w:t>6</w:t>
      </w:r>
      <w:r w:rsidRPr="0033170E">
        <w:rPr>
          <w:rFonts w:eastAsia="Times New Roman" w:cs="Times New Roman"/>
          <w:lang w:eastAsia="cs-CZ"/>
        </w:rPr>
        <w:t>, blíže specifikované v Hlavní smlouvě („</w:t>
      </w:r>
      <w:r w:rsidRPr="0033170E">
        <w:rPr>
          <w:rFonts w:eastAsia="Times New Roman" w:cs="Times New Roman"/>
          <w:b/>
          <w:bCs/>
          <w:lang w:eastAsia="cs-CZ"/>
        </w:rPr>
        <w:t>Služby</w:t>
      </w:r>
      <w:r w:rsidRPr="0033170E">
        <w:rPr>
          <w:rFonts w:eastAsia="Times New Roman" w:cs="Times New Roman"/>
          <w:lang w:eastAsia="cs-CZ"/>
        </w:rPr>
        <w:t>“).</w:t>
      </w:r>
    </w:p>
    <w:p w14:paraId="26A88AEE" w14:textId="77777777" w:rsidR="0033170E" w:rsidRPr="0033170E" w:rsidRDefault="0033170E" w:rsidP="00595BEE">
      <w:pPr>
        <w:numPr>
          <w:ilvl w:val="1"/>
          <w:numId w:val="9"/>
        </w:numPr>
        <w:tabs>
          <w:tab w:val="right" w:pos="9063"/>
        </w:tabs>
        <w:spacing w:before="0" w:line="240" w:lineRule="auto"/>
        <w:ind w:left="426" w:right="6" w:hanging="437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bude zpracovávat osobní údaje pro Správce výhradně za účelem poskytování Služeb v rozsahu ujednaném podle Hlavní smlouvy („</w:t>
      </w:r>
      <w:r w:rsidRPr="0033170E">
        <w:rPr>
          <w:rFonts w:eastAsia="Times New Roman" w:cs="Times New Roman"/>
          <w:b/>
          <w:bCs/>
          <w:lang w:eastAsia="cs-CZ"/>
        </w:rPr>
        <w:t>Účel</w:t>
      </w:r>
      <w:r w:rsidRPr="0033170E">
        <w:rPr>
          <w:rFonts w:eastAsia="Times New Roman" w:cs="Times New Roman"/>
          <w:lang w:eastAsia="cs-CZ"/>
        </w:rPr>
        <w:t>“).</w:t>
      </w:r>
    </w:p>
    <w:p w14:paraId="2AE69D9C" w14:textId="77777777" w:rsidR="0033170E" w:rsidRPr="0033170E" w:rsidRDefault="0033170E" w:rsidP="00595BEE">
      <w:pPr>
        <w:numPr>
          <w:ilvl w:val="1"/>
          <w:numId w:val="9"/>
        </w:numPr>
        <w:tabs>
          <w:tab w:val="right" w:pos="9063"/>
        </w:tabs>
        <w:spacing w:before="0" w:after="240" w:line="240" w:lineRule="auto"/>
        <w:ind w:left="426" w:right="6" w:hanging="437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Smluvní strany se tímto dále dohodly, že Zpracovatel bude pro Správce zpracovávat osobní údaje výhradně za uvedeným Účelem, způsobem a na základě doložených pokynů a podmínek Správce a v souladu s nimi tak, jak vyplývají z této Smlouvy a Hlavní smlouvy. V případě jakéhokoliv rozporu mezi ustanoveními této Smlouvy a ustanoveními Hlavní smlouvy, má přednost tato Smlouva.</w:t>
      </w:r>
    </w:p>
    <w:p w14:paraId="6C3938A5" w14:textId="77777777" w:rsidR="0033170E" w:rsidRPr="0033170E" w:rsidRDefault="0033170E" w:rsidP="00595BEE">
      <w:pPr>
        <w:numPr>
          <w:ilvl w:val="0"/>
          <w:numId w:val="7"/>
        </w:numPr>
        <w:tabs>
          <w:tab w:val="right" w:pos="9063"/>
        </w:tabs>
        <w:spacing w:before="0" w:line="240" w:lineRule="auto"/>
        <w:ind w:left="425" w:right="6" w:hanging="357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6A3EFD03" w14:textId="77777777" w:rsidR="0033170E" w:rsidRPr="0033170E" w:rsidRDefault="0033170E" w:rsidP="00595BEE">
      <w:pPr>
        <w:numPr>
          <w:ilvl w:val="1"/>
          <w:numId w:val="10"/>
        </w:numPr>
        <w:tabs>
          <w:tab w:val="right" w:pos="9063"/>
        </w:tabs>
        <w:spacing w:before="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Zpracovavatel bude na základě Hlavní smlouvy zpracovávat pro Správce následující kategorie subjektů osobních údajů:</w:t>
      </w:r>
    </w:p>
    <w:p w14:paraId="0D7D4BA9" w14:textId="77777777" w:rsidR="0033170E" w:rsidRPr="0033170E" w:rsidRDefault="0033170E" w:rsidP="00595BEE">
      <w:pPr>
        <w:numPr>
          <w:ilvl w:val="0"/>
          <w:numId w:val="8"/>
        </w:numPr>
        <w:tabs>
          <w:tab w:val="right" w:pos="9063"/>
        </w:tabs>
        <w:spacing w:before="0" w:line="240" w:lineRule="auto"/>
        <w:ind w:right="7" w:hanging="153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Zaměstnanci správce – účastníci kondičních pobytů</w:t>
      </w:r>
    </w:p>
    <w:p w14:paraId="1ACC57A2" w14:textId="77777777" w:rsidR="0033170E" w:rsidRPr="0033170E" w:rsidRDefault="0033170E" w:rsidP="00595BEE">
      <w:pPr>
        <w:tabs>
          <w:tab w:val="right" w:pos="9063"/>
        </w:tabs>
        <w:spacing w:after="240" w:line="240" w:lineRule="auto"/>
        <w:ind w:left="425" w:right="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(dále společně jen jako „</w:t>
      </w:r>
      <w:r w:rsidRPr="0033170E">
        <w:rPr>
          <w:rFonts w:eastAsia="Times New Roman" w:cs="Times New Roman"/>
          <w:b/>
          <w:bCs/>
          <w:lang w:eastAsia="cs-CZ"/>
        </w:rPr>
        <w:t>Subjekty údajů</w:t>
      </w:r>
      <w:r w:rsidRPr="0033170E">
        <w:rPr>
          <w:rFonts w:eastAsia="Times New Roman" w:cs="Times New Roman"/>
          <w:lang w:eastAsia="cs-CZ"/>
        </w:rPr>
        <w:t>“).</w:t>
      </w:r>
    </w:p>
    <w:p w14:paraId="2C4A8F09" w14:textId="77777777" w:rsidR="0033170E" w:rsidRPr="0033170E" w:rsidRDefault="0033170E" w:rsidP="00595BEE">
      <w:pPr>
        <w:numPr>
          <w:ilvl w:val="1"/>
          <w:numId w:val="10"/>
        </w:numPr>
        <w:tabs>
          <w:tab w:val="right" w:pos="9063"/>
        </w:tabs>
        <w:spacing w:before="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Zpracovavatel bude na základě Hlavní smlouvy u jednotlivých kategorií Subjektů údajů zpracovávat pro Správce následující typy osobních údajů:</w:t>
      </w:r>
    </w:p>
    <w:p w14:paraId="435E140D" w14:textId="77777777" w:rsidR="0033170E" w:rsidRPr="0033170E" w:rsidRDefault="0033170E" w:rsidP="00595BEE">
      <w:pPr>
        <w:numPr>
          <w:ilvl w:val="0"/>
          <w:numId w:val="8"/>
        </w:numPr>
        <w:tabs>
          <w:tab w:val="right" w:pos="9063"/>
        </w:tabs>
        <w:spacing w:before="0" w:line="240" w:lineRule="auto"/>
        <w:ind w:right="7" w:hanging="153"/>
      </w:pPr>
      <w:r w:rsidRPr="0033170E">
        <w:rPr>
          <w:rFonts w:eastAsia="Times New Roman" w:cs="Times New Roman"/>
          <w:lang w:eastAsia="cs-CZ"/>
        </w:rPr>
        <w:t>identifikační</w:t>
      </w:r>
      <w:r w:rsidRPr="0033170E">
        <w:t xml:space="preserve"> a kontaktní údaje (jméno a příjmení, pohlaví, věk, datum narození, místo narození, telefonní číslo, zaměstnanecké číslo, emailová adresa, trvalý pobyt – kontaktní adresa, státní občanství, titul, zdravotní stav);</w:t>
      </w:r>
    </w:p>
    <w:p w14:paraId="0B341104" w14:textId="77777777" w:rsidR="0033170E" w:rsidRPr="0033170E" w:rsidRDefault="0033170E" w:rsidP="00595BEE">
      <w:pPr>
        <w:tabs>
          <w:tab w:val="right" w:pos="9063"/>
        </w:tabs>
        <w:spacing w:after="240" w:line="240" w:lineRule="auto"/>
        <w:ind w:left="425" w:right="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(dále společně jen jako „</w:t>
      </w:r>
      <w:r w:rsidRPr="0033170E">
        <w:rPr>
          <w:rFonts w:eastAsia="Times New Roman" w:cs="Times New Roman"/>
          <w:b/>
          <w:bCs/>
          <w:lang w:eastAsia="cs-CZ"/>
        </w:rPr>
        <w:t>Osobní údaje</w:t>
      </w:r>
      <w:r w:rsidRPr="0033170E">
        <w:rPr>
          <w:rFonts w:eastAsia="Times New Roman" w:cs="Times New Roman"/>
          <w:lang w:eastAsia="cs-CZ"/>
        </w:rPr>
        <w:t>“).</w:t>
      </w:r>
    </w:p>
    <w:p w14:paraId="677D7535" w14:textId="77777777" w:rsidR="0033170E" w:rsidRPr="0033170E" w:rsidRDefault="0033170E" w:rsidP="00595BEE">
      <w:pPr>
        <w:numPr>
          <w:ilvl w:val="1"/>
          <w:numId w:val="10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Osobní údaje budou Zpracovatelem zpracovávány a ukládány na serverech umístěných v sídle Zpracovatele.</w:t>
      </w:r>
    </w:p>
    <w:p w14:paraId="53065948" w14:textId="77777777" w:rsidR="0033170E" w:rsidRPr="0033170E" w:rsidRDefault="0033170E" w:rsidP="00595BEE">
      <w:pPr>
        <w:numPr>
          <w:ilvl w:val="1"/>
          <w:numId w:val="10"/>
        </w:numPr>
        <w:tabs>
          <w:tab w:val="right" w:pos="9063"/>
        </w:tabs>
        <w:spacing w:before="0" w:after="24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Pokud Zpracovatel zpracovává na základě výslovného pokynu Správce osobní údaje, které tato Smlouva v bodě 2.2 výslovně neuvádí, budou tyto nové osobní údaje zpracovávány za stejných podmínek.</w:t>
      </w:r>
    </w:p>
    <w:p w14:paraId="359BEFA1" w14:textId="77777777" w:rsidR="0033170E" w:rsidRPr="0033170E" w:rsidRDefault="0033170E" w:rsidP="00595BEE">
      <w:pPr>
        <w:numPr>
          <w:ilvl w:val="0"/>
          <w:numId w:val="7"/>
        </w:numPr>
        <w:tabs>
          <w:tab w:val="right" w:pos="9063"/>
        </w:tabs>
        <w:spacing w:before="0" w:line="240" w:lineRule="auto"/>
        <w:ind w:left="425" w:right="6" w:hanging="357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b/>
          <w:bCs/>
          <w:lang w:eastAsia="cs-CZ"/>
        </w:rPr>
        <w:t>DOBA ZPRACOVÁNÍ</w:t>
      </w:r>
    </w:p>
    <w:p w14:paraId="3A44D07A" w14:textId="77777777" w:rsidR="0033170E" w:rsidRDefault="0033170E" w:rsidP="00595BEE">
      <w:pPr>
        <w:numPr>
          <w:ilvl w:val="1"/>
          <w:numId w:val="11"/>
        </w:numPr>
        <w:tabs>
          <w:tab w:val="right" w:pos="9063"/>
        </w:tabs>
        <w:spacing w:before="0" w:after="24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Tato Smlouva je účinná ode dne jejího podpisu oběma Smluvními stranami, a to po dobu účinnosti Hlavní smlouvy a splnění všech povinností v souvislosti s ukončením zpracování dle této Smlouvy.</w:t>
      </w:r>
    </w:p>
    <w:p w14:paraId="7CFE9BC1" w14:textId="77777777" w:rsidR="0033170E" w:rsidRPr="0033170E" w:rsidRDefault="0033170E" w:rsidP="00595BEE">
      <w:pPr>
        <w:numPr>
          <w:ilvl w:val="0"/>
          <w:numId w:val="7"/>
        </w:numPr>
        <w:tabs>
          <w:tab w:val="right" w:pos="9063"/>
        </w:tabs>
        <w:spacing w:before="0" w:line="240" w:lineRule="auto"/>
        <w:ind w:left="425" w:right="6" w:hanging="357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b/>
          <w:bCs/>
          <w:lang w:eastAsia="cs-CZ"/>
        </w:rPr>
        <w:t xml:space="preserve">POVINNOSTI ZPRACOVATELE </w:t>
      </w:r>
    </w:p>
    <w:p w14:paraId="4EAA273C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se zavazuje přijmout vhodná technická a organizační opatření podle Nařízení Evropského parlamentu a Rady (EU) 2016/679 ze dne 27. dubna 2016 o ochraně fyzických osob v souvislosti se zpracováním osobních údajů a o volném pohybu těchto údajů a o zrušení směrnice 95/46ES (obecné nařízení o ochraně osobních údajů) („</w:t>
      </w:r>
      <w:r w:rsidRPr="0033170E">
        <w:rPr>
          <w:rFonts w:eastAsia="Times New Roman" w:cs="Times New Roman"/>
          <w:b/>
          <w:bCs/>
          <w:lang w:eastAsia="cs-CZ"/>
        </w:rPr>
        <w:t>GDPR</w:t>
      </w:r>
      <w:r w:rsidRPr="0033170E">
        <w:rPr>
          <w:rFonts w:eastAsia="Times New Roman" w:cs="Times New Roman"/>
          <w:lang w:eastAsia="cs-CZ"/>
        </w:rPr>
        <w:t>“), které se na něj jako na Zpracovatele vztahují a plnění těchto povinností na vyžádání doložit Správci.</w:t>
      </w:r>
    </w:p>
    <w:p w14:paraId="2C02F1A5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lastRenderedPageBreak/>
        <w:t>Zpracovatel neprodleně informuje Správce, pokud jsou podle jeho názoru určité pokyny Správce v rozporu s účinnými právními předpisy.</w:t>
      </w:r>
    </w:p>
    <w:p w14:paraId="07FD1FE3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může předávat Osobní údaje do třetí země nebo mezinárodní organizaci ve smyslu GDPR pouze na základě zvláštního pokynu Správce. Je-li takovéto předání založeno na povinnosti vyplývající z práva Unie nebo členského státu, které se na Správce vztahuje, informuje Zpracovatel Správce o tomto právním požadavku před předáním, ledaže by tyto právní předpisy toto informování zakazovaly z důležitých důvodů veřejného zájmu.</w:t>
      </w:r>
    </w:p>
    <w:p w14:paraId="14BCEBE2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je povinen zajistit, aby se osoby oprávněné zpracovávat osobní údaje zavázaly zachovávat mlčenlivost ve vztahu ke všem Osobním údajům, které zpracovává na základě Smlouvy a Hlavní smlouvy, a rovněž tak o bezpečnostních opatřeních, jejichž zveřejnění by ohrozilo zabezpečení osobních údajů.</w:t>
      </w:r>
    </w:p>
    <w:p w14:paraId="2EB1FB38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je povinen přijmout všechna opatření dle čl. 32 GDPR tak, aby byla zajištěna odpovídající bezpečnost Osobních údajů.</w:t>
      </w:r>
      <w:r w:rsidRPr="0033170E">
        <w:rPr>
          <w:rFonts w:eastAsia="Times New Roman" w:cs="Times New Roman"/>
          <w:lang w:eastAsia="cs-CZ"/>
        </w:rPr>
        <w:tab/>
      </w:r>
    </w:p>
    <w:p w14:paraId="7CFF5D12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může do zpracování zapojit poddodavatele pouze na základě předchozího písemného souhlasu Správce.</w:t>
      </w:r>
    </w:p>
    <w:p w14:paraId="6BA2718C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51EB0B5C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Zpracovatel je dále povinen zohlednit povahu zpracování, být správci nápomocen prostřednictvím vhodných technických a organizačních opatření pro splnění Správcovy povinnosti reagovat na žádost o výkon práv subjektu údajů dle GDPR.</w:t>
      </w:r>
    </w:p>
    <w:p w14:paraId="411F99DF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425" w:right="6" w:hanging="425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 xml:space="preserve">Zpracovatel je povinen být Správci nápomocen při zajišťování souladu s povinnostmi podle článku 32 až 36 GDPR, a to při zohlednění povahy zpracování informací, jež má Zpracovatel k dispozici. V případech, kdy povaha věci vyžaduje informování Správce ze strany Zpracovatele, informuje Zpracovatel Správce bez zbytečného odkladu. </w:t>
      </w:r>
    </w:p>
    <w:p w14:paraId="745EC47E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line="240" w:lineRule="auto"/>
        <w:ind w:left="567" w:right="6" w:hanging="567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 xml:space="preserve"> Zpracovatel je povinen umožnit Správci a jím pověřené osobě, během běžné pracovní doby Zpracovatele, provést v sídle Zpracovatele kontrolu dodržování povinností týkajících </w:t>
      </w:r>
      <w:proofErr w:type="gramStart"/>
      <w:r w:rsidRPr="0033170E">
        <w:rPr>
          <w:rFonts w:eastAsia="Times New Roman" w:cs="Times New Roman"/>
          <w:lang w:eastAsia="cs-CZ"/>
        </w:rPr>
        <w:t>se</w:t>
      </w:r>
      <w:proofErr w:type="gramEnd"/>
      <w:r w:rsidRPr="0033170E">
        <w:rPr>
          <w:rFonts w:eastAsia="Times New Roman" w:cs="Times New Roman"/>
          <w:lang w:eastAsia="cs-CZ"/>
        </w:rPr>
        <w:t xml:space="preserve"> zpracování Osobních údajů vyplývajících z této Smlouvy, a to i po ukončení stanovené doby zpracování, tj. po ukončení této Smlouvy, a to do 3 měsíců od jejího ukončení.</w:t>
      </w:r>
    </w:p>
    <w:p w14:paraId="72A516B9" w14:textId="77777777" w:rsidR="0033170E" w:rsidRPr="0033170E" w:rsidRDefault="0033170E" w:rsidP="00595BEE">
      <w:pPr>
        <w:numPr>
          <w:ilvl w:val="1"/>
          <w:numId w:val="12"/>
        </w:numPr>
        <w:tabs>
          <w:tab w:val="right" w:pos="9063"/>
        </w:tabs>
        <w:spacing w:before="0" w:after="240" w:line="240" w:lineRule="auto"/>
        <w:ind w:left="567" w:right="6" w:hanging="567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 xml:space="preserve"> Po ukončení zpracování Osobních údajů podle této Smlouvy je Zpracovatel povinen poskytnout Správci všechna zařízení obsahující Osobní údaje, pokud je to možné, a vymazat všechny zpracovávané Osobní údaje ze všech svých systémů nebo databází, včetně vymazání všech záložních kopií, s výjimkou, kdy uchovávání vyžadují právní předpisy, nebo k tomu dal písemný souhlas Správce.</w:t>
      </w:r>
    </w:p>
    <w:p w14:paraId="4265A846" w14:textId="77777777" w:rsidR="0033170E" w:rsidRPr="0033170E" w:rsidRDefault="0033170E" w:rsidP="00595BEE">
      <w:pPr>
        <w:numPr>
          <w:ilvl w:val="0"/>
          <w:numId w:val="7"/>
        </w:numPr>
        <w:tabs>
          <w:tab w:val="right" w:pos="9063"/>
        </w:tabs>
        <w:spacing w:before="0" w:line="240" w:lineRule="auto"/>
        <w:ind w:left="425" w:right="6" w:hanging="357"/>
        <w:rPr>
          <w:rFonts w:eastAsia="Times New Roman" w:cs="Times New Roman"/>
          <w:b/>
          <w:bCs/>
          <w:lang w:eastAsia="cs-CZ"/>
        </w:rPr>
      </w:pPr>
      <w:r w:rsidRPr="0033170E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0F56304" w14:textId="77777777" w:rsidR="0033170E" w:rsidRPr="0033170E" w:rsidRDefault="0033170E" w:rsidP="00595BEE">
      <w:pPr>
        <w:numPr>
          <w:ilvl w:val="1"/>
          <w:numId w:val="13"/>
        </w:numPr>
        <w:tabs>
          <w:tab w:val="right" w:pos="9063"/>
        </w:tabs>
        <w:spacing w:before="0" w:after="24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V případě, že zpracovatel zpracuje osobní údaje nad rámec vymezený Smlouvou/doloženými pokyny Správce, považuje se ve vztahu k takovému zpracování za správce. Pokud tímto zpracováním nad rámec vymezený Smlouvou/doloženými pokyny Správce vznikne Správci škoda, je Zpracovatel povinen škodu uhradit.</w:t>
      </w:r>
    </w:p>
    <w:p w14:paraId="70E46545" w14:textId="77777777" w:rsidR="0033170E" w:rsidRPr="0033170E" w:rsidRDefault="0033170E" w:rsidP="00595BEE">
      <w:pPr>
        <w:numPr>
          <w:ilvl w:val="1"/>
          <w:numId w:val="13"/>
        </w:numPr>
        <w:tabs>
          <w:tab w:val="right" w:pos="9063"/>
        </w:tabs>
        <w:spacing w:before="0" w:after="24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Pokud Zpracovatel poruší jakoukoli povinnost uvedenou v čl. 4 této Smlouvy, je Zpracovatel povinen uhradit smluvní pokutu Správci ve výši 50.000, - Kč za každé jednotlivé porušení. Smluvní pokuta je splatná do 30 dnů ode dne doručení žádosti o platbu zaslané Správcem na základě tohoto ustanovení.</w:t>
      </w:r>
    </w:p>
    <w:p w14:paraId="050DF996" w14:textId="77777777" w:rsidR="0033170E" w:rsidRPr="0033170E" w:rsidRDefault="0033170E" w:rsidP="00595BEE">
      <w:pPr>
        <w:numPr>
          <w:ilvl w:val="1"/>
          <w:numId w:val="13"/>
        </w:numPr>
        <w:tabs>
          <w:tab w:val="right" w:pos="9063"/>
        </w:tabs>
        <w:spacing w:before="0" w:after="240" w:line="240" w:lineRule="auto"/>
        <w:ind w:left="426" w:right="6" w:hanging="426"/>
        <w:rPr>
          <w:rFonts w:eastAsia="Times New Roman" w:cs="Times New Roman"/>
          <w:lang w:eastAsia="cs-CZ"/>
        </w:rPr>
      </w:pPr>
      <w:r w:rsidRPr="0033170E">
        <w:rPr>
          <w:rFonts w:eastAsia="Times New Roman" w:cs="Times New Roman"/>
          <w:lang w:eastAsia="cs-CZ"/>
        </w:rPr>
        <w:t>Zaplacením smluvní pokuty, jak je popsána v odstavci výše, není dotčeno právo Správce požadovat náhradu újmy způsobenou porušením ustanovení této Smlouvy nebo právo požadovat smluvní pokutu podle Hlavní smlouvy.</w:t>
      </w:r>
    </w:p>
    <w:p w14:paraId="761D6FB1" w14:textId="77777777" w:rsidR="0033170E" w:rsidRPr="0033170E" w:rsidRDefault="0033170E" w:rsidP="00595BEE">
      <w:pPr>
        <w:rPr>
          <w:rFonts w:eastAsia="Times New Roman" w:cs="Times New Roman"/>
          <w:lang w:eastAsia="cs-CZ"/>
        </w:rPr>
      </w:pPr>
    </w:p>
    <w:sectPr w:rsidR="0033170E" w:rsidRPr="0033170E" w:rsidSect="0033170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88" w:right="1418" w:bottom="1276" w:left="1418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1355C" w14:textId="77777777" w:rsidR="006A6B94" w:rsidRDefault="006A6B94" w:rsidP="00962258">
      <w:pPr>
        <w:spacing w:after="0" w:line="240" w:lineRule="auto"/>
      </w:pPr>
      <w:r>
        <w:separator/>
      </w:r>
    </w:p>
  </w:endnote>
  <w:endnote w:type="continuationSeparator" w:id="0">
    <w:p w14:paraId="71D7E3DA" w14:textId="77777777" w:rsidR="006A6B94" w:rsidRDefault="006A6B94" w:rsidP="00962258">
      <w:pPr>
        <w:spacing w:after="0" w:line="240" w:lineRule="auto"/>
      </w:pPr>
      <w:r>
        <w:continuationSeparator/>
      </w:r>
    </w:p>
  </w:endnote>
  <w:endnote w:type="continuationNotice" w:id="1">
    <w:p w14:paraId="638C7C0B" w14:textId="77777777" w:rsidR="006A6B94" w:rsidRDefault="006A6B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393D27D3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C2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927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0D50E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3B5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B63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2FCD0" w14:textId="77777777" w:rsidR="006A6B94" w:rsidRDefault="006A6B94" w:rsidP="00962258">
      <w:pPr>
        <w:spacing w:after="0" w:line="240" w:lineRule="auto"/>
      </w:pPr>
      <w:r>
        <w:separator/>
      </w:r>
    </w:p>
  </w:footnote>
  <w:footnote w:type="continuationSeparator" w:id="0">
    <w:p w14:paraId="18DBEE18" w14:textId="77777777" w:rsidR="006A6B94" w:rsidRDefault="006A6B94" w:rsidP="00962258">
      <w:pPr>
        <w:spacing w:after="0" w:line="240" w:lineRule="auto"/>
      </w:pPr>
      <w:r>
        <w:continuationSeparator/>
      </w:r>
    </w:p>
  </w:footnote>
  <w:footnote w:type="continuationNotice" w:id="1">
    <w:p w14:paraId="509A8A9C" w14:textId="77777777" w:rsidR="006A6B94" w:rsidRDefault="006A6B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02B8" w14:textId="09D13386" w:rsidR="00D279C6" w:rsidRDefault="00D279C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9B250E1" wp14:editId="6545B96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77072265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533C0C" w14:textId="4A335FD7" w:rsidR="00D279C6" w:rsidRPr="00D279C6" w:rsidRDefault="00D279C6" w:rsidP="00D279C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79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250E1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E533C0C" w14:textId="4A335FD7" w:rsidR="00D279C6" w:rsidRPr="00D279C6" w:rsidRDefault="00D279C6" w:rsidP="00D279C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279C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1093B209" w:rsidR="00F1715C" w:rsidRPr="00B8518B" w:rsidRDefault="00D279C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0D21AF1B" wp14:editId="086DE956">
                    <wp:simplePos x="38100" y="2190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780564517" name="Textové pole 9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1A010A6" w14:textId="64AB89FE" w:rsidR="00D279C6" w:rsidRPr="00D279C6" w:rsidRDefault="00D279C6" w:rsidP="00D279C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279C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D21AF1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9" o:spid="_x0000_s1027" type="#_x0000_t202" alt="SŽ: Interní" style="position:absolute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31A010A6" w14:textId="64AB89FE" w:rsidR="00D279C6" w:rsidRPr="00D279C6" w:rsidRDefault="00D279C6" w:rsidP="00D279C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79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01DC8B9F" w:rsidR="00F1715C" w:rsidRPr="00B8518B" w:rsidRDefault="00D279C6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04E5003F" wp14:editId="6C4652CC">
                    <wp:simplePos x="38100" y="20002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74832514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660EDB" w14:textId="0154BF3B" w:rsidR="00D279C6" w:rsidRPr="00D279C6" w:rsidRDefault="00D279C6" w:rsidP="00D279C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279C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4E5003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8" type="#_x0000_t202" alt="SŽ: Interní" style="position:absolute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57660EDB" w14:textId="0154BF3B" w:rsidR="00D279C6" w:rsidRPr="00D279C6" w:rsidRDefault="00D279C6" w:rsidP="00D279C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79C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49282649" name="Obrázek 1492826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88553F"/>
    <w:multiLevelType w:val="hybridMultilevel"/>
    <w:tmpl w:val="02D4F788"/>
    <w:lvl w:ilvl="0" w:tplc="0D688D5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1A83B6A"/>
    <w:multiLevelType w:val="multilevel"/>
    <w:tmpl w:val="224AC5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62C6FCD"/>
    <w:multiLevelType w:val="multilevel"/>
    <w:tmpl w:val="B2785C9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0E25BB5"/>
    <w:multiLevelType w:val="multilevel"/>
    <w:tmpl w:val="6B0E62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57EF345C"/>
    <w:multiLevelType w:val="multilevel"/>
    <w:tmpl w:val="D1BA78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6515165C"/>
    <w:multiLevelType w:val="multilevel"/>
    <w:tmpl w:val="EF308C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6C901FAD"/>
    <w:multiLevelType w:val="multilevel"/>
    <w:tmpl w:val="C262BC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623655114">
    <w:abstractNumId w:val="3"/>
  </w:num>
  <w:num w:numId="2" w16cid:durableId="748233397">
    <w:abstractNumId w:val="0"/>
  </w:num>
  <w:num w:numId="3" w16cid:durableId="2102291595">
    <w:abstractNumId w:val="5"/>
  </w:num>
  <w:num w:numId="4" w16cid:durableId="1827624667">
    <w:abstractNumId w:val="12"/>
  </w:num>
  <w:num w:numId="5" w16cid:durableId="549806527">
    <w:abstractNumId w:val="7"/>
  </w:num>
  <w:num w:numId="6" w16cid:durableId="830410234">
    <w:abstractNumId w:val="2"/>
  </w:num>
  <w:num w:numId="7" w16cid:durableId="1201430506">
    <w:abstractNumId w:val="4"/>
  </w:num>
  <w:num w:numId="8" w16cid:durableId="470094985">
    <w:abstractNumId w:val="1"/>
  </w:num>
  <w:num w:numId="9" w16cid:durableId="1321958597">
    <w:abstractNumId w:val="8"/>
  </w:num>
  <w:num w:numId="10" w16cid:durableId="2048336315">
    <w:abstractNumId w:val="6"/>
  </w:num>
  <w:num w:numId="11" w16cid:durableId="2124960092">
    <w:abstractNumId w:val="10"/>
  </w:num>
  <w:num w:numId="12" w16cid:durableId="1250504186">
    <w:abstractNumId w:val="11"/>
  </w:num>
  <w:num w:numId="13" w16cid:durableId="58441656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02EE1"/>
    <w:rsid w:val="00011E5D"/>
    <w:rsid w:val="00012235"/>
    <w:rsid w:val="000165BF"/>
    <w:rsid w:val="00020367"/>
    <w:rsid w:val="00025C8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74DD4"/>
    <w:rsid w:val="00180C10"/>
    <w:rsid w:val="00184743"/>
    <w:rsid w:val="001D4234"/>
    <w:rsid w:val="001E16E4"/>
    <w:rsid w:val="0020437B"/>
    <w:rsid w:val="00207DF5"/>
    <w:rsid w:val="002262E7"/>
    <w:rsid w:val="002301C2"/>
    <w:rsid w:val="00280E07"/>
    <w:rsid w:val="00281215"/>
    <w:rsid w:val="0029793A"/>
    <w:rsid w:val="002C31BF"/>
    <w:rsid w:val="002D08B1"/>
    <w:rsid w:val="002E0CD7"/>
    <w:rsid w:val="0033170E"/>
    <w:rsid w:val="0033381E"/>
    <w:rsid w:val="00335328"/>
    <w:rsid w:val="00341DCF"/>
    <w:rsid w:val="00350980"/>
    <w:rsid w:val="00356E42"/>
    <w:rsid w:val="00357BC6"/>
    <w:rsid w:val="00360E63"/>
    <w:rsid w:val="003956C6"/>
    <w:rsid w:val="003B3766"/>
    <w:rsid w:val="003C1832"/>
    <w:rsid w:val="003F1B93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1A2E"/>
    <w:rsid w:val="00553375"/>
    <w:rsid w:val="00557C28"/>
    <w:rsid w:val="005736B7"/>
    <w:rsid w:val="00575E5A"/>
    <w:rsid w:val="00584EF1"/>
    <w:rsid w:val="00586811"/>
    <w:rsid w:val="005905AB"/>
    <w:rsid w:val="00593B37"/>
    <w:rsid w:val="00595BEE"/>
    <w:rsid w:val="005B5C89"/>
    <w:rsid w:val="005F1404"/>
    <w:rsid w:val="0061068E"/>
    <w:rsid w:val="00633A8F"/>
    <w:rsid w:val="00633DBD"/>
    <w:rsid w:val="00654A1F"/>
    <w:rsid w:val="00660AD3"/>
    <w:rsid w:val="00673DD7"/>
    <w:rsid w:val="00674D54"/>
    <w:rsid w:val="006766B1"/>
    <w:rsid w:val="00677B7F"/>
    <w:rsid w:val="006A5570"/>
    <w:rsid w:val="006A5CCE"/>
    <w:rsid w:val="006A689C"/>
    <w:rsid w:val="006A6B94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0050"/>
    <w:rsid w:val="0076286B"/>
    <w:rsid w:val="00766846"/>
    <w:rsid w:val="007757FB"/>
    <w:rsid w:val="0077673A"/>
    <w:rsid w:val="007846E1"/>
    <w:rsid w:val="007936CD"/>
    <w:rsid w:val="00796771"/>
    <w:rsid w:val="007B3441"/>
    <w:rsid w:val="007B570C"/>
    <w:rsid w:val="007C0EE3"/>
    <w:rsid w:val="007C589B"/>
    <w:rsid w:val="007E4A6E"/>
    <w:rsid w:val="007F56A7"/>
    <w:rsid w:val="00806AA7"/>
    <w:rsid w:val="0080701F"/>
    <w:rsid w:val="00807DD0"/>
    <w:rsid w:val="008659F3"/>
    <w:rsid w:val="00886D4B"/>
    <w:rsid w:val="00892556"/>
    <w:rsid w:val="00895406"/>
    <w:rsid w:val="008A06E4"/>
    <w:rsid w:val="008A3568"/>
    <w:rsid w:val="008D03B9"/>
    <w:rsid w:val="008F18D6"/>
    <w:rsid w:val="008F48A6"/>
    <w:rsid w:val="009022BC"/>
    <w:rsid w:val="00904780"/>
    <w:rsid w:val="00922385"/>
    <w:rsid w:val="009223DF"/>
    <w:rsid w:val="00923DE9"/>
    <w:rsid w:val="00936091"/>
    <w:rsid w:val="00940D8A"/>
    <w:rsid w:val="009520D2"/>
    <w:rsid w:val="00962258"/>
    <w:rsid w:val="009678B7"/>
    <w:rsid w:val="009758EC"/>
    <w:rsid w:val="00981E49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211D5"/>
    <w:rsid w:val="00A45FEB"/>
    <w:rsid w:val="00A6177B"/>
    <w:rsid w:val="00A6534B"/>
    <w:rsid w:val="00A66136"/>
    <w:rsid w:val="00A826B7"/>
    <w:rsid w:val="00A83752"/>
    <w:rsid w:val="00A91828"/>
    <w:rsid w:val="00A942D6"/>
    <w:rsid w:val="00AA4CBB"/>
    <w:rsid w:val="00AA65FA"/>
    <w:rsid w:val="00AA7351"/>
    <w:rsid w:val="00AC6212"/>
    <w:rsid w:val="00AD056F"/>
    <w:rsid w:val="00AD6731"/>
    <w:rsid w:val="00AE0299"/>
    <w:rsid w:val="00B15D0D"/>
    <w:rsid w:val="00B72056"/>
    <w:rsid w:val="00B75EE1"/>
    <w:rsid w:val="00B77481"/>
    <w:rsid w:val="00B8518B"/>
    <w:rsid w:val="00B94CFA"/>
    <w:rsid w:val="00B9797D"/>
    <w:rsid w:val="00BB65C9"/>
    <w:rsid w:val="00BC627F"/>
    <w:rsid w:val="00BD7E91"/>
    <w:rsid w:val="00BE0F2E"/>
    <w:rsid w:val="00BE7A81"/>
    <w:rsid w:val="00C02D0A"/>
    <w:rsid w:val="00C03A6E"/>
    <w:rsid w:val="00C0526A"/>
    <w:rsid w:val="00C44F6A"/>
    <w:rsid w:val="00C47AE3"/>
    <w:rsid w:val="00C63CE8"/>
    <w:rsid w:val="00CD1FC4"/>
    <w:rsid w:val="00CD5F46"/>
    <w:rsid w:val="00CF7CCC"/>
    <w:rsid w:val="00D04DB8"/>
    <w:rsid w:val="00D11E08"/>
    <w:rsid w:val="00D21061"/>
    <w:rsid w:val="00D24245"/>
    <w:rsid w:val="00D279C6"/>
    <w:rsid w:val="00D316F0"/>
    <w:rsid w:val="00D36F19"/>
    <w:rsid w:val="00D4108E"/>
    <w:rsid w:val="00D50D2B"/>
    <w:rsid w:val="00D6163D"/>
    <w:rsid w:val="00D73D46"/>
    <w:rsid w:val="00D831A3"/>
    <w:rsid w:val="00DC75F3"/>
    <w:rsid w:val="00DD46F3"/>
    <w:rsid w:val="00DE56F2"/>
    <w:rsid w:val="00DF116D"/>
    <w:rsid w:val="00DF75AE"/>
    <w:rsid w:val="00E121FE"/>
    <w:rsid w:val="00E36C4A"/>
    <w:rsid w:val="00E81B85"/>
    <w:rsid w:val="00E855D4"/>
    <w:rsid w:val="00EB104F"/>
    <w:rsid w:val="00ED14BD"/>
    <w:rsid w:val="00ED4B10"/>
    <w:rsid w:val="00ED60B7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5607"/>
    <w:rsid w:val="00F4590B"/>
    <w:rsid w:val="00F5558F"/>
    <w:rsid w:val="00F61A97"/>
    <w:rsid w:val="00F659EB"/>
    <w:rsid w:val="00F77CBD"/>
    <w:rsid w:val="00F849B4"/>
    <w:rsid w:val="00F86BA6"/>
    <w:rsid w:val="00F96DAF"/>
    <w:rsid w:val="00FB26F6"/>
    <w:rsid w:val="00FC4E45"/>
    <w:rsid w:val="00FC6389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4E4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54A1F"/>
    <w:pPr>
      <w:keepNext/>
      <w:keepLines/>
      <w:suppressAutoHyphens/>
      <w:spacing w:before="320" w:after="240"/>
      <w:outlineLvl w:val="0"/>
    </w:pPr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760050"/>
    <w:pPr>
      <w:tabs>
        <w:tab w:val="center" w:pos="4536"/>
        <w:tab w:val="right" w:pos="9072"/>
      </w:tabs>
      <w:spacing w:before="0" w:after="0"/>
      <w:jc w:val="lef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760050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54A1F"/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5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5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  <w:style w:type="character" w:customStyle="1" w:styleId="Tun">
    <w:name w:val="Tučně"/>
    <w:basedOn w:val="Standardnpsmoodstavce"/>
    <w:uiPriority w:val="1"/>
    <w:qFormat/>
    <w:rsid w:val="00FC4E45"/>
    <w:rPr>
      <w:rFonts w:asciiTheme="minorHAnsi" w:hAnsiTheme="minorHAnsi"/>
      <w:b/>
      <w:sz w:val="18"/>
    </w:rPr>
  </w:style>
  <w:style w:type="character" w:customStyle="1" w:styleId="Kurzvatun">
    <w:name w:val="Kurzíva tučně"/>
    <w:basedOn w:val="Standardnpsmoodstavce"/>
    <w:uiPriority w:val="1"/>
    <w:qFormat/>
    <w:rsid w:val="00FC4E45"/>
    <w:rPr>
      <w:rFonts w:asciiTheme="minorHAnsi" w:hAnsiTheme="minorHAnsi"/>
      <w:b/>
      <w:i/>
      <w:sz w:val="18"/>
    </w:rPr>
  </w:style>
  <w:style w:type="paragraph" w:customStyle="1" w:styleId="1lnek">
    <w:name w:val="1. článek"/>
    <w:basedOn w:val="Normln"/>
    <w:link w:val="1lnekChar"/>
    <w:qFormat/>
    <w:rsid w:val="00A826B7"/>
    <w:pPr>
      <w:numPr>
        <w:numId w:val="6"/>
      </w:numPr>
      <w:spacing w:before="240"/>
    </w:pPr>
    <w:rPr>
      <w:b/>
      <w:smallCaps/>
    </w:rPr>
  </w:style>
  <w:style w:type="character" w:customStyle="1" w:styleId="1lnekChar">
    <w:name w:val="1. článek Char"/>
    <w:basedOn w:val="Standardnpsmoodstavce"/>
    <w:link w:val="1lnek"/>
    <w:rsid w:val="00A826B7"/>
    <w:rPr>
      <w:b/>
      <w:smallCaps/>
    </w:rPr>
  </w:style>
  <w:style w:type="paragraph" w:customStyle="1" w:styleId="11odst">
    <w:name w:val="1.1 odst."/>
    <w:basedOn w:val="Normln"/>
    <w:link w:val="11odstChar"/>
    <w:qFormat/>
    <w:rsid w:val="00FC4E45"/>
    <w:pPr>
      <w:numPr>
        <w:ilvl w:val="1"/>
        <w:numId w:val="6"/>
      </w:numPr>
    </w:pPr>
  </w:style>
  <w:style w:type="character" w:customStyle="1" w:styleId="11odstChar">
    <w:name w:val="1.1 odst. Char"/>
    <w:basedOn w:val="Standardnpsmoodstavce"/>
    <w:link w:val="11odst"/>
    <w:rsid w:val="00FC4E45"/>
  </w:style>
  <w:style w:type="paragraph" w:customStyle="1" w:styleId="111odst">
    <w:name w:val="1.1.1 odst."/>
    <w:basedOn w:val="Normln"/>
    <w:link w:val="111odstChar"/>
    <w:qFormat/>
    <w:rsid w:val="00A826B7"/>
    <w:pPr>
      <w:numPr>
        <w:ilvl w:val="2"/>
        <w:numId w:val="6"/>
      </w:numPr>
    </w:pPr>
  </w:style>
  <w:style w:type="character" w:customStyle="1" w:styleId="111odstChar">
    <w:name w:val="1.1.1 odst. Char"/>
    <w:basedOn w:val="Standardnpsmoodstavce"/>
    <w:link w:val="111odst"/>
    <w:rsid w:val="00A826B7"/>
  </w:style>
  <w:style w:type="paragraph" w:customStyle="1" w:styleId="Identifikace">
    <w:name w:val="Identifikace"/>
    <w:basedOn w:val="Normln"/>
    <w:link w:val="IdentifikaceChar"/>
    <w:qFormat/>
    <w:rsid w:val="00A826B7"/>
    <w:pPr>
      <w:tabs>
        <w:tab w:val="left" w:pos="2126"/>
      </w:tabs>
      <w:ind w:left="2126" w:hanging="2126"/>
    </w:pPr>
  </w:style>
  <w:style w:type="character" w:customStyle="1" w:styleId="IdentifikaceChar">
    <w:name w:val="Identifikace Char"/>
    <w:basedOn w:val="Standardnpsmoodstavce"/>
    <w:link w:val="Identifikace"/>
    <w:rsid w:val="00A826B7"/>
  </w:style>
  <w:style w:type="paragraph" w:customStyle="1" w:styleId="Nadpisbez">
    <w:name w:val="Nadpis bez č."/>
    <w:basedOn w:val="Normln"/>
    <w:link w:val="NadpisbezChar"/>
    <w:qFormat/>
    <w:rsid w:val="00ED60B7"/>
    <w:pPr>
      <w:spacing w:after="240"/>
    </w:pPr>
    <w:rPr>
      <w:b/>
    </w:rPr>
  </w:style>
  <w:style w:type="character" w:customStyle="1" w:styleId="NadpisbezChar">
    <w:name w:val="Nadpis bez č. Char"/>
    <w:basedOn w:val="Standardnpsmoodstavce"/>
    <w:link w:val="Nadpisbez"/>
    <w:rsid w:val="00ED60B7"/>
    <w:rPr>
      <w:b/>
    </w:rPr>
  </w:style>
  <w:style w:type="paragraph" w:customStyle="1" w:styleId="Plohy">
    <w:name w:val="Přílohy"/>
    <w:basedOn w:val="Normln"/>
    <w:link w:val="PlohyChar"/>
    <w:qFormat/>
    <w:rsid w:val="00760050"/>
    <w:pPr>
      <w:spacing w:before="360" w:after="360"/>
      <w:ind w:left="567"/>
    </w:pPr>
  </w:style>
  <w:style w:type="character" w:customStyle="1" w:styleId="PlohyChar">
    <w:name w:val="Přílohy Char"/>
    <w:basedOn w:val="Standardnpsmoodstavce"/>
    <w:link w:val="Plohy"/>
    <w:rsid w:val="00760050"/>
  </w:style>
  <w:style w:type="paragraph" w:customStyle="1" w:styleId="Podpisovpole">
    <w:name w:val="Podpisové pole"/>
    <w:basedOn w:val="Normln"/>
    <w:link w:val="PodpisovpoleChar"/>
    <w:qFormat/>
    <w:rsid w:val="00654A1F"/>
    <w:pPr>
      <w:spacing w:before="600"/>
      <w:jc w:val="left"/>
    </w:pPr>
  </w:style>
  <w:style w:type="character" w:customStyle="1" w:styleId="PodpisovpoleChar">
    <w:name w:val="Podpisové pole Char"/>
    <w:basedOn w:val="Standardnpsmoodstavce"/>
    <w:link w:val="Podpisovpole"/>
    <w:rsid w:val="00654A1F"/>
  </w:style>
  <w:style w:type="paragraph" w:customStyle="1" w:styleId="Nzevzakzky">
    <w:name w:val="Název zakázky"/>
    <w:basedOn w:val="Normln"/>
    <w:link w:val="NzevzakzkyChar"/>
    <w:qFormat/>
    <w:rsid w:val="00C63CE8"/>
    <w:pPr>
      <w:spacing w:before="240" w:after="240"/>
    </w:pPr>
    <w:rPr>
      <w:b/>
      <w:color w:val="00A1E0"/>
      <w:sz w:val="24"/>
    </w:rPr>
  </w:style>
  <w:style w:type="character" w:customStyle="1" w:styleId="NzevzakzkyChar">
    <w:name w:val="Název zakázky Char"/>
    <w:basedOn w:val="Standardnpsmoodstavce"/>
    <w:link w:val="Nzevzakzky"/>
    <w:rsid w:val="00C63CE8"/>
    <w:rPr>
      <w:b/>
      <w:color w:val="00A1E0"/>
      <w:sz w:val="24"/>
    </w:rPr>
  </w:style>
  <w:style w:type="paragraph" w:customStyle="1" w:styleId="Strany">
    <w:name w:val="Strany"/>
    <w:basedOn w:val="Normln"/>
    <w:link w:val="StranyChar"/>
    <w:qFormat/>
    <w:rsid w:val="00360E63"/>
    <w:pPr>
      <w:spacing w:before="240" w:after="240"/>
    </w:pPr>
    <w:rPr>
      <w:rFonts w:eastAsia="Times New Roman"/>
    </w:rPr>
  </w:style>
  <w:style w:type="character" w:customStyle="1" w:styleId="StranyChar">
    <w:name w:val="Strany Char"/>
    <w:basedOn w:val="Standardnpsmoodstavce"/>
    <w:link w:val="Strany"/>
    <w:rsid w:val="00360E63"/>
    <w:rPr>
      <w:rFonts w:eastAsia="Times New Roman"/>
    </w:rPr>
  </w:style>
  <w:style w:type="paragraph" w:customStyle="1" w:styleId="Zadavatel">
    <w:name w:val="Zadavatel"/>
    <w:aliases w:val="Dodavatel"/>
    <w:basedOn w:val="Identifikace"/>
    <w:link w:val="ZadavatelChar"/>
    <w:qFormat/>
    <w:rsid w:val="00360E63"/>
    <w:pPr>
      <w:spacing w:before="360"/>
    </w:pPr>
    <w:rPr>
      <w:b/>
      <w:lang w:eastAsia="cs-CZ"/>
    </w:rPr>
  </w:style>
  <w:style w:type="character" w:customStyle="1" w:styleId="ZadavatelChar">
    <w:name w:val="Zadavatel Char"/>
    <w:aliases w:val="Dodavatel Char"/>
    <w:basedOn w:val="IdentifikaceChar"/>
    <w:link w:val="Zadavatel"/>
    <w:rsid w:val="00360E63"/>
    <w:rPr>
      <w:b/>
      <w:lang w:eastAsia="cs-CZ"/>
    </w:rPr>
  </w:style>
  <w:style w:type="paragraph" w:customStyle="1" w:styleId="Prohlen">
    <w:name w:val="Prohlášení"/>
    <w:basedOn w:val="Normln"/>
    <w:link w:val="ProhlenChar"/>
    <w:qFormat/>
    <w:rsid w:val="00593B37"/>
    <w:pPr>
      <w:spacing w:after="600"/>
    </w:pPr>
    <w:rPr>
      <w:b/>
    </w:rPr>
  </w:style>
  <w:style w:type="character" w:customStyle="1" w:styleId="ProhlenChar">
    <w:name w:val="Prohlášení Char"/>
    <w:basedOn w:val="Standardnpsmoodstavce"/>
    <w:link w:val="Prohlen"/>
    <w:rsid w:val="00593B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F7C3B-A999-4A7B-A62E-B104AEB7CE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69F72-F0BE-4DF7-A551-F279AAE44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868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Zadina Ondřej, Mgr.</cp:lastModifiedBy>
  <cp:revision>21</cp:revision>
  <cp:lastPrinted>2017-11-28T17:18:00Z</cp:lastPrinted>
  <dcterms:created xsi:type="dcterms:W3CDTF">2023-06-05T13:08:00Z</dcterms:created>
  <dcterms:modified xsi:type="dcterms:W3CDTF">2025-11-07T12:41:00Z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2c9a8917,4980789,2e867825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